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Convertir la venta en lealtad: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¿Cómo fortalecer tu negocio con los chats post venta</w:t>
      </w:r>
      <w:r w:rsidDel="00000000" w:rsidR="00000000" w:rsidRPr="00000000">
        <w:rPr>
          <w:b w:val="1"/>
          <w:sz w:val="34"/>
          <w:szCs w:val="3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CIUDAD DE MÉXICO. XX de junio de 2023.- La experiencia de compra actual, altamente evolucionada y dinámica, va más allá de la selección de productos y el pago de los mismos.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La experiencia del cliente es todo un viaje que comienza desde que se entera de las promociones, realiza la búsqueda, compara precios, realiza la compra y recibe su mercancía en casa; incluso, el proceso se alarga hasta el momento de dar su opinión sobre el producto, calificar su experiencia durante la compra, o hacer una recompra.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Durante todo ese viaje, el </w:t>
      </w:r>
      <w:r w:rsidDel="00000000" w:rsidR="00000000" w:rsidRPr="00000000">
        <w:rPr>
          <w:b w:val="1"/>
          <w:rtl w:val="0"/>
        </w:rPr>
        <w:t xml:space="preserve">servicio post venta</w:t>
      </w:r>
      <w:r w:rsidDel="00000000" w:rsidR="00000000" w:rsidRPr="00000000">
        <w:rPr>
          <w:rtl w:val="0"/>
        </w:rPr>
        <w:t xml:space="preserve"> resulta tan vital como la compra misma. De ahí la importancia de mantener el contacto y la interacción de la empresa con el cliente a través de canales conversacionales como Whatsapp. Pensar que la interacción finalizó cuando el cliente pagó por su producto y concluyó su compra es un grave error.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¿Por qué la experiencia conversacional no puede terminar con el pago?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Desde la perspectiva de Auronix, el momento después de concluida la compra es clave. Mantener el contacto y estar disponible para responder preguntas, resolver problemas o simplemente brindar apoyo durante todo el proceso ayuda a generar confianza y demuestra el compromiso de la empresa con el usuario.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Algunos de los casos de uso más importantes del comercio conversacional en el servicio post venta son: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Venta cruzada:</w:t>
      </w:r>
      <w:r w:rsidDel="00000000" w:rsidR="00000000" w:rsidRPr="00000000">
        <w:rPr>
          <w:rtl w:val="0"/>
        </w:rPr>
        <w:t xml:space="preserve"> Una forma de mantener el contacto con el cliente es a través de la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venta cruzada</w:t>
      </w:r>
      <w:r w:rsidDel="00000000" w:rsidR="00000000" w:rsidRPr="00000000">
        <w:rPr>
          <w:rtl w:val="0"/>
        </w:rPr>
        <w:t xml:space="preserve">, que consiste en ofrecer productos y/o servicios complementarios a la compra del cliente. Por ejemplo, imaginemos al comprador de un smartphone; el comercio puede enviarle promociones o cupones con descuentos en </w:t>
      </w:r>
      <w:r w:rsidDel="00000000" w:rsidR="00000000" w:rsidRPr="00000000">
        <w:rPr>
          <w:i w:val="1"/>
          <w:rtl w:val="0"/>
        </w:rPr>
        <w:t xml:space="preserve">phone cases</w:t>
      </w:r>
      <w:r w:rsidDel="00000000" w:rsidR="00000000" w:rsidRPr="00000000">
        <w:rPr>
          <w:rtl w:val="0"/>
        </w:rPr>
        <w:t xml:space="preserve">, accesorios y servicios de suscripción a plataformas móviles; ya que probablemente le pueden interesar, al ser artículos relacionados con su compra.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Gestión del Programa de Lealtad: </w:t>
      </w:r>
      <w:r w:rsidDel="00000000" w:rsidR="00000000" w:rsidRPr="00000000">
        <w:rPr>
          <w:rtl w:val="0"/>
        </w:rPr>
        <w:t xml:space="preserve">Los suscriptores de este tipo de programas pueden recibir notificaciones directamente por WhatsApp sobre el saldo en puntos que acumularon con la compra reciente, beneficios exclusivos y promociones hacia futuras temporalidades a las que tienen acceso por ser parte de dicho programa.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En el caso de aquellos usuarios que aún no forman parte de ese programa, los </w:t>
      </w:r>
      <w:r w:rsidDel="00000000" w:rsidR="00000000" w:rsidRPr="00000000">
        <w:rPr>
          <w:i w:val="1"/>
          <w:rtl w:val="0"/>
        </w:rPr>
        <w:t xml:space="preserve">retailers</w:t>
      </w:r>
      <w:r w:rsidDel="00000000" w:rsidR="00000000" w:rsidRPr="00000000">
        <w:rPr>
          <w:rtl w:val="0"/>
        </w:rPr>
        <w:t xml:space="preserve"> pueden enviar una invitación a suscribirse y gozar de los beneficios, incentivándolos a realizar el proceso de registro de forma rápida en el mismo chat y comenzar a sumar puntos que pueden utilizar en futuras compras. Gestionar lo relacionado al programa de lealtad desde WhatsApp es 4 veces más efectivo en comparación con un sitio web, ya que los procesos se llevan a cabo en pocos clics y mediante un acceso fácil desde la conversación.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Seguimiento de pedidos:</w:t>
      </w:r>
      <w:r w:rsidDel="00000000" w:rsidR="00000000" w:rsidRPr="00000000">
        <w:rPr>
          <w:rtl w:val="0"/>
        </w:rPr>
        <w:t xml:space="preserve"> A través de mensajes automatizados o interacciones personalizadas, es posible proporcionar actualizaciones en tiempo real sobre el estado del pedido, como la confirmación del envío, la ubicación actualizada del paquete y la estimación de tiempo de entrega. </w:t>
      </w:r>
      <w:r w:rsidDel="00000000" w:rsidR="00000000" w:rsidRPr="00000000">
        <w:rPr>
          <w:rtl w:val="0"/>
        </w:rPr>
        <w:t xml:space="preserve">Además, utilizando chatbots es posible que el cliente pueda rastrear su paquete mediante un código de rastreo y sin que sea necesario  usar un enlace de seguimiento ni salir de la conversación. Esto brinda una sensación de transparencia y confianza, y permite a los clientes sentirse respaldados y conectados con la empresa durante todo el proceso de entrega.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Devoluciones</w:t>
      </w:r>
      <w:r w:rsidDel="00000000" w:rsidR="00000000" w:rsidRPr="00000000">
        <w:rPr>
          <w:rtl w:val="0"/>
        </w:rPr>
        <w:t xml:space="preserve">: No se puede negar que las devoluciones son una realidad. Datos de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AMVO</w:t>
        </w:r>
      </w:hyperlink>
      <w:r w:rsidDel="00000000" w:rsidR="00000000" w:rsidRPr="00000000">
        <w:rPr>
          <w:rtl w:val="0"/>
        </w:rPr>
        <w:t xml:space="preserve"> indican que 3 de cada 10 compradores realizaron al menos una devolución durante el año pasado; de ellos, el 21% considera que se trata de un proceso difícil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En lugar de ofrecer un proceso engorroso y complejo para el usuario, l</w:t>
      </w:r>
      <w:r w:rsidDel="00000000" w:rsidR="00000000" w:rsidRPr="00000000">
        <w:rPr>
          <w:rtl w:val="0"/>
        </w:rPr>
        <w:t xml:space="preserve">os comercios pueden recibir y gestionar estas solicitudes desde WhatsApp para que al cliente le sea más fácil devolver y pedir su reembolso.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Ahí pueden recopilar los detalles necesarios para procesar la devolución, brindar instrucciones claras sobre los pasos a seguir y ofrecer opciones adicionales, como la sustitución del producto o el reembolso. Mantener una comunicación abierta y atenta en estos casos contribuye a que los clientes se sientan valorados y respaldados, incluso en situaciones de insatisfacción.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Encuestas de satisfacción:</w:t>
      </w:r>
      <w:r w:rsidDel="00000000" w:rsidR="00000000" w:rsidRPr="00000000">
        <w:rPr>
          <w:rtl w:val="0"/>
        </w:rPr>
        <w:t xml:space="preserve"> No podemos dejar de mencionar la importancia que tienen las opiniones de los usuarios sobre los productos, el servicio y en general el proceso de compra. WhatsApp, al ser uno de los canales más usados por los mexicanos se convierte en una excelente oportunidad para enviarles encuestas de satisfacción y preguntar al cliente si la atención fue adecuada, para que con base en esas respuestas se puedan tomar acciones que mejoren el proceso y se detecten aquellos pasos del proceso con área de oportunidad.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Para el comercio esto representa una oportunidad de saber más sobre cada cliente y personalizar las experiencias en el futuro luego de escuchar más sobre sus preferencias; para el consumidor, implica sentirse valorado por el comercio, saber que se trata de una empresa que lo escucha y que no únicamente le vende productos, lo cual abona a su nivel de fidelidad con la marca.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Las experiencias conversacionales, en conclusión, deben ser continuas y no terminar cuando se logró el objetivo de vender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Esto ayuda a incrementar la retención de los clientes, que es más barata que la adquisición de un cliente nuevo. </w:t>
      </w:r>
      <w:r w:rsidDel="00000000" w:rsidR="00000000" w:rsidRPr="00000000">
        <w:rPr>
          <w:rtl w:val="0"/>
        </w:rPr>
        <w:t xml:space="preserve">De hecho existen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estudios</w:t>
        </w:r>
      </w:hyperlink>
      <w:r w:rsidDel="00000000" w:rsidR="00000000" w:rsidRPr="00000000">
        <w:rPr>
          <w:rtl w:val="0"/>
        </w:rPr>
        <w:t xml:space="preserve"> que señalan que adquirir un nuevo cliente puede costar hasta 5 veces más que retener a uno existente.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Por ello, al conversar con los consumidores se sientan las bases para incrementar la fidelidad y generar vínculos estrechos que además de ayudar al comercio a mantener al usuario cautivo, le ayude como consecuencia a conseguir nuevos clientes mediante las recomendaciones que sus consumidores hacen.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rFonts w:ascii="Open Sans" w:cs="Open Sans" w:eastAsia="Open Sans" w:hAnsi="Open Sans"/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0"/>
          <w:szCs w:val="20"/>
          <w:highlight w:val="white"/>
          <w:u w:val="single"/>
          <w:rtl w:val="0"/>
        </w:rPr>
        <w:t xml:space="preserve">Sobre Auronix</w:t>
      </w:r>
    </w:p>
    <w:p w:rsidR="00000000" w:rsidDel="00000000" w:rsidP="00000000" w:rsidRDefault="00000000" w:rsidRPr="00000000" w14:paraId="00000025">
      <w:pPr>
        <w:shd w:fill="ffffff" w:val="clear"/>
        <w:jc w:val="both"/>
        <w:rPr/>
      </w:pPr>
      <w:r w:rsidDel="00000000" w:rsidR="00000000" w:rsidRPr="00000000">
        <w:rPr>
          <w:rFonts w:ascii="Open Sans" w:cs="Open Sans" w:eastAsia="Open Sans" w:hAnsi="Open Sans"/>
          <w:color w:val="222222"/>
          <w:sz w:val="18"/>
          <w:szCs w:val="18"/>
          <w:highlight w:val="white"/>
          <w:rtl w:val="0"/>
        </w:rPr>
        <w:t xml:space="preserve">Auronix es una empresa mexicana de tecnología líder en plataformas de comunicación como servicio que ofrece soluciones a marcas para crear experiencias conversacionales extraordinarias conectando a las empresas con sus usuarios en canales conversacionales, como WhatsApp, para vender, atender y transaccionar de forma simple y humana. Los servicios de Auronix permiten a las compañías generar una interacción personalizada con los consumidores lo que mejora la experiencia de usuario y reduce costos operativos. Más de 1,000 empresas han conectado con sus clientes gracias a las experiencias desarrolladas de la mano de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rFonts w:ascii="Open Sans" w:cs="Open Sans" w:eastAsia="Open Sans" w:hAnsi="Open Sans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18"/>
          <w:szCs w:val="18"/>
          <w:highlight w:val="white"/>
          <w:rtl w:val="0"/>
        </w:rPr>
        <w:t xml:space="preserve">Auronix tales como Oxxo, GEPP, Chedraui, Soriana, Betterware, Femsa, Banco Azteca, Sotri, GBM, Estafeta, Didi y  99 minutos. Para más información sobre los servicios que ofrece Auronix, consulta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highlight w:val="white"/>
            <w:u w:val="single"/>
            <w:rtl w:val="0"/>
          </w:rPr>
          <w:t xml:space="preserve">https://www.auronix.com/</w:t>
        </w:r>
      </w:hyperlink>
      <w:r w:rsidDel="00000000" w:rsidR="00000000" w:rsidRPr="00000000">
        <w:rPr>
          <w:rFonts w:ascii="Open Sans" w:cs="Open Sans" w:eastAsia="Open Sans" w:hAnsi="Open Sans"/>
          <w:color w:val="222222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Fonts w:ascii="Open Sans" w:cs="Open Sans" w:eastAsia="Open Sans" w:hAnsi="Open Sans"/>
        <w:sz w:val="24"/>
        <w:szCs w:val="24"/>
      </w:rPr>
      <w:drawing>
        <wp:inline distB="114300" distT="114300" distL="114300" distR="114300">
          <wp:extent cx="2962275" cy="6953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770" l="0" r="0" t="16393"/>
                  <a:stretch>
                    <a:fillRect/>
                  </a:stretch>
                </pic:blipFill>
                <pic:spPr>
                  <a:xfrm>
                    <a:off x="0" y="0"/>
                    <a:ext cx="29622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amvo.org.mx/estudios/estudio-sobre-venta-online-en-mexico-2023/" TargetMode="External"/><Relationship Id="rId7" Type="http://schemas.openxmlformats.org/officeDocument/2006/relationships/hyperlink" Target="https://www.linkedin.com/pulse/adquisici%C3%B3n-de-clientes-vs-retenci%C3%B3n-d%C3%B3nde-se-gastan-mejor-ramirez/?originalSubdomain=es" TargetMode="External"/><Relationship Id="rId8" Type="http://schemas.openxmlformats.org/officeDocument/2006/relationships/hyperlink" Target="https://www.auronix.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